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280" w:rsidRDefault="00412280">
      <w:pPr>
        <w:pBdr>
          <w:bottom w:val="single" w:sz="4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412280" w:rsidRDefault="00F82306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RENOUVELLEMENT DES MEMBRES </w:t>
      </w:r>
    </w:p>
    <w:p w:rsidR="00412280" w:rsidRDefault="00F82306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 LA COMMISSION COMMUNALE POUR L’ACCESSIBILITÉ (CCA)</w:t>
      </w:r>
    </w:p>
    <w:p w:rsidR="00412280" w:rsidRDefault="00F823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la suite des élections municipales du 15 mars 2026, les membres de la commission communale pour l’accessibilité doivent être renouvelés.</w:t>
      </w:r>
    </w:p>
    <w:p w:rsidR="00412280" w:rsidRDefault="00F82306">
      <w:pPr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Cette instance consultative émet des avis et fait des propositions sur les projets de la ville en termes de mise en accessibilité et de qualité d’usage. Elle se réunit le 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ème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jeudi un mois sur deux de 18h30 à 20h.</w:t>
      </w:r>
      <w:r>
        <w:rPr>
          <w:rFonts w:ascii="Times New Roman" w:eastAsia="Times New Roman" w:hAnsi="Times New Roman" w:cs="Times New Roman"/>
          <w:strike/>
          <w:sz w:val="24"/>
          <w:szCs w:val="24"/>
        </w:rPr>
        <w:t xml:space="preserve"> </w:t>
      </w:r>
    </w:p>
    <w:p w:rsidR="00412280" w:rsidRDefault="00F823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Conformément à l’article L. 2143-3 du Code général des collectivités territoriales, la CCA est composée :</w:t>
      </w:r>
    </w:p>
    <w:p w:rsidR="00412280" w:rsidRDefault="00F82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représentants de la commune ;</w:t>
      </w:r>
    </w:p>
    <w:p w:rsidR="00412280" w:rsidRDefault="00F82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d’associations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 organismes représentant les personnes en </w:t>
      </w:r>
      <w:r>
        <w:rPr>
          <w:rFonts w:ascii="Times New Roman" w:eastAsia="Times New Roman" w:hAnsi="Times New Roman" w:cs="Times New Roman"/>
          <w:sz w:val="24"/>
          <w:szCs w:val="24"/>
        </w:rPr>
        <w:t>situation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handicap pour tous types de handicap, notamment physique, sensoriel, cognitif, mental ou psychique ;</w:t>
      </w:r>
    </w:p>
    <w:p w:rsidR="00412280" w:rsidRDefault="00F82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d’associations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 organismes représentant les personnes âgées ;</w:t>
      </w:r>
    </w:p>
    <w:p w:rsidR="00412280" w:rsidRDefault="00F82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représentants des acteurs économiques ;</w:t>
      </w:r>
    </w:p>
    <w:p w:rsidR="00412280" w:rsidRDefault="00F82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d’autres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usagers de la ville.</w:t>
      </w:r>
    </w:p>
    <w:p w:rsidR="00412280" w:rsidRDefault="00450A4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Vous êtes majeur et</w:t>
      </w:r>
      <w:bookmarkStart w:id="0" w:name="_GoBack"/>
      <w:bookmarkEnd w:id="0"/>
      <w:r w:rsidR="00F82306">
        <w:rPr>
          <w:rFonts w:ascii="Times New Roman" w:eastAsia="Times New Roman" w:hAnsi="Times New Roman" w:cs="Times New Roman"/>
          <w:sz w:val="24"/>
          <w:szCs w:val="24"/>
        </w:rPr>
        <w:t xml:space="preserve"> vous souhaitez vous impliquer dans la mise en accessibilité pour tous de votre ville, n’hésitez pas à envoyer votre candidature pour devenir membre de la CCA en écrivant à l’adresse suivante : </w:t>
      </w:r>
    </w:p>
    <w:p w:rsidR="008D3A87" w:rsidRPr="008D3A87" w:rsidRDefault="008D3A87" w:rsidP="008D3A8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Monsieur le Maire </w:t>
      </w:r>
    </w:p>
    <w:p w:rsidR="008D3A87" w:rsidRPr="008D3A87" w:rsidRDefault="008D3A87" w:rsidP="008D3A8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Hôtel de ville BP 10 101</w:t>
      </w:r>
    </w:p>
    <w:p w:rsidR="00412280" w:rsidRPr="008D3A87" w:rsidRDefault="00F82306" w:rsidP="008D3A8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A87">
        <w:rPr>
          <w:rFonts w:ascii="Times New Roman" w:eastAsia="Times New Roman" w:hAnsi="Times New Roman" w:cs="Times New Roman"/>
          <w:b/>
          <w:sz w:val="24"/>
          <w:szCs w:val="24"/>
        </w:rPr>
        <w:t>78101 Saint-Germain-en-Laye Cedex</w:t>
      </w:r>
    </w:p>
    <w:p w:rsidR="008D3A87" w:rsidRDefault="008D3A87" w:rsidP="008D3A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2280" w:rsidRDefault="00F823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courrier de candidature devra fournir les informations suivantes : coordonnées de l’association ou de l’organisme avec le nom et les coordonnées de la ou des </w:t>
      </w:r>
      <w:r w:rsidR="008D3A87">
        <w:rPr>
          <w:rFonts w:ascii="Times New Roman" w:eastAsia="Times New Roman" w:hAnsi="Times New Roman" w:cs="Times New Roman"/>
          <w:sz w:val="24"/>
          <w:szCs w:val="24"/>
        </w:rPr>
        <w:t>personne(s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8D3A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présentée(s), </w:t>
      </w:r>
      <w:r w:rsidR="008D3A87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sz w:val="24"/>
          <w:szCs w:val="24"/>
        </w:rPr>
        <w:t>catégorie représentée (personnes âgées, personnes en situation de handicap, acteurs économiques, autres usagers de la ville), la zone géographique d’action de l’organisme ou de l’association.</w:t>
      </w:r>
    </w:p>
    <w:p w:rsidR="00412280" w:rsidRDefault="00F823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Vous pouvez vous présenter à titre individuel, vous mentionnerez la catégorie que vous représentez.</w:t>
      </w:r>
    </w:p>
    <w:p w:rsidR="00412280" w:rsidRDefault="00F8230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Clôture des candidatures 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 avril 2026.</w:t>
      </w:r>
    </w:p>
    <w:p w:rsidR="00412280" w:rsidRDefault="00F8230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savoir plus sur la commission </w:t>
      </w:r>
      <w:r w:rsidR="008D3A87">
        <w:rPr>
          <w:rFonts w:ascii="Times New Roman" w:eastAsia="Times New Roman" w:hAnsi="Times New Roman" w:cs="Times New Roman"/>
          <w:sz w:val="24"/>
          <w:szCs w:val="24"/>
        </w:rPr>
        <w:t xml:space="preserve">communale pour l’accessibilité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https://www.saintgermaine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laye.fr/929/accessibilite-handicap.htm</w:t>
        </w:r>
      </w:hyperlink>
    </w:p>
    <w:p w:rsidR="00412280" w:rsidRDefault="00F8230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Renseignements et contact : mission accessibilité au 01 30 87 22 20</w:t>
      </w:r>
    </w:p>
    <w:sectPr w:rsidR="00412280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A61" w:rsidRDefault="00F82306">
      <w:pPr>
        <w:spacing w:after="0" w:line="240" w:lineRule="auto"/>
      </w:pPr>
      <w:r>
        <w:separator/>
      </w:r>
    </w:p>
  </w:endnote>
  <w:endnote w:type="continuationSeparator" w:id="0">
    <w:p w:rsidR="00C51A61" w:rsidRDefault="00F82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99217A-5E04-4085-BD86-EEB620815EEE}"/>
    <w:embedBold r:id="rId2" w:fontKey="{C1AD589F-4CF4-4647-ADF9-9A93BC4FC7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3" w:fontKey="{BEEA4D15-47C7-49D4-A1F5-B239D154E6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662C210-4C11-437E-84C2-38D60D67F9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7D64B1E-64A7-4218-9EF8-4A46784C69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88785D-29B1-409E-8558-4BFBAF5399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A61" w:rsidRDefault="00F82306">
      <w:pPr>
        <w:spacing w:after="0" w:line="240" w:lineRule="auto"/>
      </w:pPr>
      <w:r>
        <w:separator/>
      </w:r>
    </w:p>
  </w:footnote>
  <w:footnote w:type="continuationSeparator" w:id="0">
    <w:p w:rsidR="00C51A61" w:rsidRDefault="00F82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280" w:rsidRDefault="00F82306">
    <w:pPr>
      <w:widowControl w:val="0"/>
      <w:spacing w:after="0"/>
      <w:jc w:val="center"/>
    </w:pPr>
    <w:r>
      <w:rPr>
        <w:noProof/>
        <w:lang w:val="fr-FR"/>
      </w:rPr>
      <w:drawing>
        <wp:anchor distT="19050" distB="19050" distL="19050" distR="19050" simplePos="0" relativeHeight="251658240" behindDoc="1" locked="0" layoutInCell="1" hidden="0" allowOverlap="1">
          <wp:simplePos x="0" y="0"/>
          <wp:positionH relativeFrom="column">
            <wp:posOffset>2494443</wp:posOffset>
          </wp:positionH>
          <wp:positionV relativeFrom="paragraph">
            <wp:posOffset>-428624</wp:posOffset>
          </wp:positionV>
          <wp:extent cx="771842" cy="109535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842" cy="1095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12280" w:rsidRDefault="00412280">
    <w:pPr>
      <w:widowControl w:val="0"/>
      <w:spacing w:after="0"/>
      <w:jc w:val="center"/>
    </w:pPr>
  </w:p>
  <w:p w:rsidR="00412280" w:rsidRDefault="00412280">
    <w:pPr>
      <w:widowControl w:val="0"/>
      <w:spacing w:after="0"/>
      <w:jc w:val="center"/>
    </w:pPr>
  </w:p>
  <w:p w:rsidR="00412280" w:rsidRDefault="00412280">
    <w:pPr>
      <w:widowControl w:val="0"/>
      <w:spacing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82BA6"/>
    <w:multiLevelType w:val="multilevel"/>
    <w:tmpl w:val="71D0C00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280"/>
    <w:rsid w:val="0037240A"/>
    <w:rsid w:val="00412280"/>
    <w:rsid w:val="00450A40"/>
    <w:rsid w:val="008D3A87"/>
    <w:rsid w:val="00C51A61"/>
    <w:rsid w:val="00F8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8D10D"/>
  <w15:docId w15:val="{48A7962C-C7C5-4714-9005-E30A4365C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4026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1D40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D402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D40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D40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D4026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16FE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9378F"/>
    <w:pPr>
      <w:ind w:left="720"/>
      <w:contextualSpacing/>
    </w:p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intgermainenlaye.fr/929/accessibilite-handicap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zEs6BmONAdXSfA2oZpwBBQ3QFw==">CgMxLjA4AHIhMVJwUllBbmo1UjF4bFNjd3RyNDFDX3Z0bDUtbFZsUEpB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Saint-Germain-en-Laye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laurence.navarre</dc:creator>
  <cp:lastModifiedBy>JOLAIN Emeline</cp:lastModifiedBy>
  <cp:revision>5</cp:revision>
  <cp:lastPrinted>2026-03-09T13:00:00Z</cp:lastPrinted>
  <dcterms:created xsi:type="dcterms:W3CDTF">2020-05-15T16:59:00Z</dcterms:created>
  <dcterms:modified xsi:type="dcterms:W3CDTF">2026-03-09T13:05:00Z</dcterms:modified>
</cp:coreProperties>
</file>